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KG 2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My Journey in English Kinder II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Green Eggs and Ham by Dr.Seuss Harper Collins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From Head to Toe by Eric Carle Puffin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My Expedition in Math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 Worksheets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Atma" w:cs="Atma" w:eastAsia="Atma" w:hAnsi="Atma"/>
                <w:sz w:val="20"/>
                <w:szCs w:val="20"/>
                <w:rtl w:val="0"/>
              </w:rPr>
              <w:t xml:space="preserve">1.সাহিত্যের কথাকলি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Atma" w:cs="Atma" w:eastAsia="Atma" w:hAnsi="Atma"/>
                <w:sz w:val="20"/>
                <w:szCs w:val="20"/>
                <w:rtl w:val="0"/>
              </w:rPr>
              <w:t xml:space="preserve">2. এসো লেখা শিখি(প্রথম ভাগ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Matra Abhyas II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Meri Abhilasha II</w:t>
            </w:r>
          </w:p>
        </w:tc>
      </w:tr>
    </w:tbl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tma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Relationship Id="rId5" Type="http://schemas.openxmlformats.org/officeDocument/2006/relationships/font" Target="fonts/Atma-regular.ttf"/><Relationship Id="rId6" Type="http://schemas.openxmlformats.org/officeDocument/2006/relationships/font" Target="fonts/At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